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/>
      </w:pPr>
      <w:r>
        <w:rPr>
          <w:rFonts w:ascii="Arial" w:cs="Arial" w:eastAsia="Arial" w:hAnsi="Arial"/>
          <w:b/>
          <w:bCs/>
          <w:color w:val="9041B0"/>
          <w:sz w:val="15"/>
          <w:szCs w:val="15"/>
        </w:rPr>
        <w:t xml:space="preserve">NEW SITE OR BIG CHANGE</w:t>
      </w:r>
    </w:p>
    <w:p>
      <w:pPr>
        <w:spacing w:after="0" w:before="0"/>
      </w:pPr>
      <w:r>
        <w:rPr>
          <w:rFonts w:ascii="Arial" w:cs="Arial" w:eastAsia="Arial" w:hAnsi="Arial"/>
          <w:b/>
          <w:bCs/>
          <w:color w:val="04282D"/>
          <w:sz w:val="30"/>
          <w:szCs w:val="30"/>
        </w:rPr>
        <w:t xml:space="preserve">New Site Traffic Safety Checklist</w:t>
      </w:r>
    </w:p>
    <w:p>
      <w:pPr>
        <w:spacing w:after="80" w:before="0"/>
      </w:pPr>
      <w:r>
        <w:rPr>
          <w:rFonts w:ascii="Arial" w:cs="Arial" w:eastAsia="Arial" w:hAnsi="Arial"/>
          <w:color w:val="5A6B6E"/>
          <w:sz w:val="15"/>
          <w:szCs w:val="15"/>
        </w:rPr>
        <w:t xml:space="preserve">Use it before a new site opens, and again in the first weeks. Tick what is done, note what is not, and give each gap an owner and a date.</w:t>
      </w:r>
    </w:p>
    <w:tbl>
      <w:tblPr>
        <w:tblW w:type="dxa" w:w="10431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00"/>
        <w:gridCol w:w="6931"/>
      </w:tblGrid>
      <w:tr>
        <w:tc>
          <w:tcPr>
            <w:tcW w:type="dxa" w:w="35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EFF6F7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04282D"/>
                <w:sz w:val="16"/>
                <w:szCs w:val="16"/>
              </w:rPr>
              <w:t xml:space="preserve">Site and opening date</w:t>
            </w:r>
          </w:p>
        </w:tc>
        <w:tc>
          <w:tcPr>
            <w:tcW w:type="dxa" w:w="693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EFF6F7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04282D"/>
                <w:sz w:val="16"/>
                <w:szCs w:val="16"/>
              </w:rPr>
              <w:t xml:space="preserve">Completed by</w:t>
            </w:r>
          </w:p>
        </w:tc>
        <w:tc>
          <w:tcPr>
            <w:tcW w:type="dxa" w:w="693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EFF6F7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04282D"/>
                <w:sz w:val="16"/>
                <w:szCs w:val="16"/>
              </w:rPr>
              <w:t xml:space="preserve">Date</w:t>
            </w:r>
          </w:p>
        </w:tc>
        <w:tc>
          <w:tcPr>
            <w:tcW w:type="dxa" w:w="693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EFF6F7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04282D"/>
                <w:sz w:val="16"/>
                <w:szCs w:val="16"/>
              </w:rPr>
              <w:t xml:space="preserve">Planned vehicles (type and number) and peak hours</w:t>
            </w:r>
          </w:p>
        </w:tc>
        <w:tc>
          <w:tcPr>
            <w:tcW w:type="dxa" w:w="693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</w:tbl>
    <w:p>
      <w:pPr>
        <w:spacing w:after="60" w:before="0"/>
      </w:pPr>
      <w:r>
        <w:rPr>
          <w:rFonts w:ascii="Arial" w:cs="Arial" w:eastAsia="Arial" w:hAnsi="Arial"/>
          <w:color w:val="222222"/>
          <w:sz w:val="16"/>
          <w:szCs w:val="16"/>
        </w:rPr>
        <w:t xml:space="preserve"/>
      </w:r>
    </w:p>
    <w:tbl>
      <w:tblPr>
        <w:tblW w:type="dxa" w:w="10431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00"/>
        <w:gridCol w:w="620"/>
        <w:gridCol w:w="620"/>
        <w:gridCol w:w="3991"/>
      </w:tblGrid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1. Layout: people and vehicles apart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Done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To do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Notes, who, by when</w:t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Pedestrian routes separate from vehicle routes, ideally entirely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Walkways follow the paths people will naturally take (car park, canteen, office)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Crossings at straight stretches with good visibility, not at bends or doors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Vehicle doors and gates separated from pedestrian routes that lead onto them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</w:tbl>
    <w:p>
      <w:pPr>
        <w:spacing w:after="50" w:before="0"/>
      </w:pPr>
      <w:r>
        <w:rPr>
          <w:rFonts w:ascii="Arial" w:cs="Arial" w:eastAsia="Arial" w:hAnsi="Arial"/>
          <w:color w:val="222222"/>
          <w:sz w:val="16"/>
          <w:szCs w:val="16"/>
        </w:rPr>
        <w:t xml:space="preserve"/>
      </w:r>
    </w:p>
    <w:tbl>
      <w:tblPr>
        <w:tblW w:type="dxa" w:w="10431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00"/>
        <w:gridCol w:w="620"/>
        <w:gridCol w:w="620"/>
        <w:gridCol w:w="3991"/>
      </w:tblGrid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2. Vehicle movements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Done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To do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Notes, who, by when</w:t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One-way route, so less reversing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Drive-through loading or parking where possible; reversing areas marked and kept clear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Speed limits set, signed and suited to the layout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</w:tbl>
    <w:p>
      <w:pPr>
        <w:spacing w:after="50" w:before="0"/>
      </w:pPr>
      <w:r>
        <w:rPr>
          <w:rFonts w:ascii="Arial" w:cs="Arial" w:eastAsia="Arial" w:hAnsi="Arial"/>
          <w:color w:val="222222"/>
          <w:sz w:val="16"/>
          <w:szCs w:val="16"/>
        </w:rPr>
        <w:t xml:space="preserve"/>
      </w:r>
    </w:p>
    <w:tbl>
      <w:tblPr>
        <w:tblW w:type="dxa" w:w="10431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00"/>
        <w:gridCol w:w="620"/>
        <w:gridCol w:w="620"/>
        <w:gridCol w:w="3991"/>
      </w:tblGrid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3. Loading bays and visiting drivers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Done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To do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Notes, who, by when</w:t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A way to stop lorries pulling away during loading (keys, restraint or lights)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A safe place for drivers to wait during loading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Site rules and a map for visiting drivers at the gate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</w:tbl>
    <w:p>
      <w:pPr>
        <w:spacing w:after="50" w:before="0"/>
      </w:pPr>
      <w:r>
        <w:rPr>
          <w:rFonts w:ascii="Arial" w:cs="Arial" w:eastAsia="Arial" w:hAnsi="Arial"/>
          <w:color w:val="222222"/>
          <w:sz w:val="16"/>
          <w:szCs w:val="16"/>
        </w:rPr>
        <w:t xml:space="preserve"/>
      </w:r>
    </w:p>
    <w:tbl>
      <w:tblPr>
        <w:tblW w:type="dxa" w:w="10431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00"/>
        <w:gridCol w:w="620"/>
        <w:gridCol w:w="620"/>
        <w:gridCol w:w="3991"/>
      </w:tblGrid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4. Lighting and conditions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Done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To do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Notes, who, by when</w:t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Routes, yards, crossings and junctions lit; checked after dark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Surfaces even, drained and free of obstructions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</w:tbl>
    <w:p>
      <w:pPr>
        <w:spacing w:after="50" w:before="0"/>
      </w:pPr>
      <w:r>
        <w:rPr>
          <w:rFonts w:ascii="Arial" w:cs="Arial" w:eastAsia="Arial" w:hAnsi="Arial"/>
          <w:color w:val="222222"/>
          <w:sz w:val="16"/>
          <w:szCs w:val="16"/>
        </w:rPr>
        <w:t xml:space="preserve"/>
      </w:r>
    </w:p>
    <w:tbl>
      <w:tblPr>
        <w:tblW w:type="dxa" w:w="10431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00"/>
        <w:gridCol w:w="620"/>
        <w:gridCol w:w="620"/>
        <w:gridCol w:w="3991"/>
      </w:tblGrid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5. Paperwork for this site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Done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To do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Notes, who, by when</w:t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Risk assessment written for this site's layout and vehicles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Traffic management plan drawn on this site's plan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Emergency routes and assembly point kept clear of vehicle routes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</w:tbl>
    <w:p>
      <w:pPr>
        <w:spacing w:after="50" w:before="0"/>
      </w:pPr>
      <w:r>
        <w:rPr>
          <w:rFonts w:ascii="Arial" w:cs="Arial" w:eastAsia="Arial" w:hAnsi="Arial"/>
          <w:color w:val="222222"/>
          <w:sz w:val="16"/>
          <w:szCs w:val="16"/>
        </w:rPr>
        <w:t xml:space="preserve"/>
      </w:r>
    </w:p>
    <w:tbl>
      <w:tblPr>
        <w:tblW w:type="dxa" w:w="10431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200"/>
        <w:gridCol w:w="620"/>
        <w:gridCol w:w="620"/>
        <w:gridCol w:w="3991"/>
      </w:tblGrid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6. People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Done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To do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Notes, who, by when</w:t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Every driver trained and authorised for the vehicles they will use here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Everyone briefed on the new routes, including agency staff and contractors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c>
          <w:tcPr>
            <w:tcW w:type="dxa" w:w="52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Near-miss reporting ready from the first shift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62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>☐</w:t>
            </w:r>
          </w:p>
        </w:tc>
        <w:tc>
          <w:tcPr>
            <w:tcW w:type="dxa" w:w="399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</w:tbl>
    <w:p>
      <w:pPr>
        <w:spacing w:after="50" w:before="0"/>
      </w:pPr>
      <w:r>
        <w:rPr>
          <w:rFonts w:ascii="Arial" w:cs="Arial" w:eastAsia="Arial" w:hAnsi="Arial"/>
          <w:color w:val="222222"/>
          <w:sz w:val="16"/>
          <w:szCs w:val="16"/>
        </w:rPr>
        <w:t xml:space="preserve"/>
      </w:r>
    </w:p>
    <w:p>
      <w:pPr>
        <w:spacing w:after="40" w:before="60"/>
      </w:pPr>
      <w:r>
        <w:rPr>
          <w:rFonts w:ascii="Arial" w:cs="Arial" w:eastAsia="Arial" w:hAnsi="Arial"/>
          <w:b/>
          <w:bCs/>
          <w:color w:val="1A4D52"/>
          <w:sz w:val="20"/>
          <w:szCs w:val="20"/>
        </w:rPr>
        <w:t xml:space="preserve">Actions</w:t>
      </w:r>
    </w:p>
    <w:tbl>
      <w:tblPr>
        <w:tblW w:type="dxa" w:w="10431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000"/>
        <w:gridCol w:w="1800"/>
        <w:gridCol w:w="1600"/>
        <w:gridCol w:w="1031"/>
      </w:tblGrid>
      <w:tr>
        <w:tc>
          <w:tcPr>
            <w:tcW w:type="dxa" w:w="60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Gaps to close before opening</w:t>
            </w:r>
          </w:p>
        </w:tc>
        <w:tc>
          <w:tcPr>
            <w:tcW w:type="dxa" w:w="18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Who</w:t>
            </w:r>
          </w:p>
        </w:tc>
        <w:tc>
          <w:tcPr>
            <w:tcW w:type="dxa" w:w="16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By when</w:t>
            </w:r>
          </w:p>
        </w:tc>
        <w:tc>
          <w:tcPr>
            <w:tcW w:type="dxa" w:w="103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shd w:fill="1A4D52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Done</w:t>
            </w:r>
          </w:p>
        </w:tc>
      </w:tr>
      <w:tr>
        <w:trPr>
          <w:trHeight w:val="330" w:hRule="atLeast"/>
        </w:trPr>
        <w:tc>
          <w:tcPr>
            <w:tcW w:type="dxa" w:w="60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  <w:tc>
          <w:tcPr>
            <w:tcW w:type="dxa" w:w="18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  <w:tc>
          <w:tcPr>
            <w:tcW w:type="dxa" w:w="16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  <w:tc>
          <w:tcPr>
            <w:tcW w:type="dxa" w:w="103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rPr>
          <w:trHeight w:val="330" w:hRule="atLeast"/>
        </w:trPr>
        <w:tc>
          <w:tcPr>
            <w:tcW w:type="dxa" w:w="60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  <w:tc>
          <w:tcPr>
            <w:tcW w:type="dxa" w:w="18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  <w:tc>
          <w:tcPr>
            <w:tcW w:type="dxa" w:w="16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  <w:tc>
          <w:tcPr>
            <w:tcW w:type="dxa" w:w="103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  <w:tr>
        <w:trPr>
          <w:trHeight w:val="330" w:hRule="atLeast"/>
        </w:trPr>
        <w:tc>
          <w:tcPr>
            <w:tcW w:type="dxa" w:w="60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  <w:tc>
          <w:tcPr>
            <w:tcW w:type="dxa" w:w="18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  <w:tc>
          <w:tcPr>
            <w:tcW w:type="dxa" w:w="1600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  <w:tc>
          <w:tcPr>
            <w:tcW w:type="dxa" w:w="1031"/>
            <w:tcBorders>
              <w:top w:val="single" w:color="BFD3D6" w:sz="4"/>
              <w:left w:val="single" w:color="BFD3D6" w:sz="4"/>
              <w:bottom w:val="single" w:color="BFD3D6" w:sz="4"/>
              <w:right w:val="single" w:color="BFD3D6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16"/>
                <w:szCs w:val="16"/>
              </w:rPr>
              <w:t xml:space="preserve"/>
            </w:r>
          </w:p>
        </w:tc>
      </w:tr>
    </w:tbl>
    <w:p>
      <w:pPr>
        <w:spacing w:after="0" w:before="80"/>
      </w:pPr>
      <w:r>
        <w:rPr>
          <w:rFonts w:ascii="Arial" w:cs="Arial" w:eastAsia="Arial" w:hAnsi="Arial"/>
          <w:color w:val="222222"/>
          <w:sz w:val="16"/>
          <w:szCs w:val="16"/>
        </w:rPr>
        <w:t xml:space="preserve">Opening review booked (2–4 weeks after opening): ☐   Date: ______________</w:t>
      </w:r>
    </w:p>
    <w:sectPr>
      <w:footerReference w:type="default" r:id="rId6"/>
      <w:pgSz w:w="11906" w:h="16838" w:orient="portrait"/>
      <w:pgMar w:top="560" w:right="737" w:bottom="620" w:left="737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</w:pPr>
    <w:r>
      <w:rPr>
        <w:rFonts w:ascii="Arial" w:cs="Arial" w:eastAsia="Arial" w:hAnsi="Arial"/>
        <w:color w:val="5A6B6E"/>
        <w:sz w:val="12"/>
        <w:szCs w:val="12"/>
      </w:rPr>
      <w:t xml:space="preserve">Free checklist from robok.ai/guides/new-site-traffic-safety-checklist · Based on the Workplace Regulations 1992 (reg 17), the Management Regulations 1999 (reg 3) and HSE's HSG136. Not a substitute for your own risk assessment.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2026-11-07T16:19:42.857Z</dcterms:created>
  <dcterms:modified xsi:type="dcterms:W3CDTF">2026-11-07T16:19:42.857Z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