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9041B0"/>
          <w:sz w:val="15"/>
          <w:szCs w:val="15"/>
        </w:rPr>
        <w:t xml:space="preserve">TOOLBOX TALK 1 · WORKPLACE TRANSPORT · ABOUT 5 MINUTES</w:t>
      </w:r>
    </w:p>
    <w:p>
      <w:pPr>
        <w:spacing w:after="40" w:before="0"/>
      </w:pPr>
      <w:r>
        <w:rPr>
          <w:rFonts w:ascii="Arial" w:cs="Arial" w:eastAsia="Arial" w:hAnsi="Arial"/>
          <w:b/>
          <w:bCs/>
          <w:color w:val="04282D"/>
          <w:sz w:val="36"/>
          <w:szCs w:val="36"/>
        </w:rPr>
        <w:t xml:space="preserve">Walkways and crossings</w:t>
      </w:r>
    </w:p>
    <w:p>
      <w:pPr>
        <w:spacing w:after="80" w:before="0"/>
      </w:pPr>
      <w:r>
        <w:rPr>
          <w:rFonts w:ascii="Arial" w:cs="Arial" w:eastAsia="Arial" w:hAnsi="Arial"/>
          <w:color w:val="5A6B6E"/>
          <w:sz w:val="18"/>
          <w:szCs w:val="18"/>
        </w:rPr>
        <w:t xml:space="preserve">For: Everyone who walks or drives on site</w:t>
      </w:r>
    </w:p>
    <w:p>
      <w:pPr>
        <w:spacing w:after="60" w:before="160"/>
      </w:pPr>
      <w:r>
        <w:rPr>
          <w:rFonts w:ascii="Arial" w:cs="Arial" w:eastAsia="Arial" w:hAnsi="Arial"/>
          <w:b/>
          <w:bCs/>
          <w:color w:val="1A4D52"/>
          <w:sz w:val="24"/>
          <w:szCs w:val="24"/>
        </w:rPr>
        <w:t xml:space="preserve">Why it matters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FD3D6" w:sz="4"/>
              <w:left w:val="single" w:color="BFD3D6" w:sz="4"/>
              <w:bottom w:val="single" w:color="BFD3D6" w:sz="4"/>
              <w:right w:val="single" w:color="BFD3D6" w:sz="4"/>
            </w:tcBorders>
            <w:shd w:fill="EFF6F7" w:color="auto" w:val="clear"/>
            <w:tcMar>
              <w:top w:type="dxa" w:w="60"/>
              <w:left w:type="dxa" w:w="90"/>
              <w:bottom w:type="dxa" w:w="60"/>
              <w:right w:type="dxa" w:w="90"/>
            </w:tcMar>
          </w:tcPr>
          <w:p>
            <w:pPr>
              <w:spacing w:after="0" w:before="0"/>
            </w:pPr>
            <w:r>
              <w:rPr>
                <w:rFonts w:ascii="Arial" w:cs="Arial" w:eastAsia="Arial" w:hAnsi="Arial"/>
                <w:color w:val="222222"/>
                <w:sz w:val="19"/>
                <w:szCs w:val="19"/>
              </w:rPr>
              <w:t xml:space="preserve">Being struck by a moving vehicle caused 16% of worker deaths in Great Britain over 2020/21 to 2024/25, an average of 21 a year (HSE statistics). HSE's guidance is that “segregating pedestrians from vehicles, preferably by making routes entirely separate, is the most effective way of protecting them.”</w:t>
            </w:r>
          </w:p>
        </w:tc>
      </w:tr>
    </w:tbl>
    <w:p>
      <w:pPr>
        <w:spacing w:after="60" w:before="160"/>
      </w:pPr>
      <w:r>
        <w:rPr>
          <w:rFonts w:ascii="Arial" w:cs="Arial" w:eastAsia="Arial" w:hAnsi="Arial"/>
          <w:b/>
          <w:bCs/>
          <w:color w:val="1A4D52"/>
          <w:sz w:val="24"/>
          <w:szCs w:val="24"/>
        </w:rPr>
        <w:t xml:space="preserve">Five things to remember</w:t>
      </w:r>
    </w:p>
    <w:p>
      <w:pPr>
        <w:pStyle w:val="ListParagraph"/>
        <w:numPr>
          <w:ilvl w:val="0"/>
          <w:numId w:val="2"/>
        </w:numPr>
        <w:spacing w:after="50"/>
      </w:pPr>
      <w:r>
        <w:rPr>
          <w:rFonts w:ascii="Arial" w:cs="Arial" w:eastAsia="Arial" w:hAnsi="Arial"/>
          <w:color w:val="222222"/>
          <w:sz w:val="20"/>
          <w:szCs w:val="20"/>
        </w:rPr>
        <w:t xml:space="preserve">Use the walkway, every time, even when the shortcut is quicker.</w:t>
      </w:r>
    </w:p>
    <w:p>
      <w:pPr>
        <w:pStyle w:val="ListParagraph"/>
        <w:numPr>
          <w:ilvl w:val="0"/>
          <w:numId w:val="2"/>
        </w:numPr>
        <w:spacing w:after="50"/>
      </w:pPr>
      <w:r>
        <w:rPr>
          <w:rFonts w:ascii="Arial" w:cs="Arial" w:eastAsia="Arial" w:hAnsi="Arial"/>
          <w:color w:val="222222"/>
          <w:sz w:val="20"/>
          <w:szCs w:val="20"/>
        </w:rPr>
        <w:t xml:space="preserve">Cross only at marked crossings. Stop, look both ways, and make eye contact with drivers.</w:t>
      </w:r>
    </w:p>
    <w:p>
      <w:pPr>
        <w:pStyle w:val="ListParagraph"/>
        <w:numPr>
          <w:ilvl w:val="0"/>
          <w:numId w:val="2"/>
        </w:numPr>
        <w:spacing w:after="50"/>
      </w:pPr>
      <w:r>
        <w:rPr>
          <w:rFonts w:ascii="Arial" w:cs="Arial" w:eastAsia="Arial" w:hAnsi="Arial"/>
          <w:color w:val="222222"/>
          <w:sz w:val="20"/>
          <w:szCs w:val="20"/>
        </w:rPr>
        <w:t xml:space="preserve">Never walk behind a reversing vehicle or through a loading area.</w:t>
      </w:r>
    </w:p>
    <w:p>
      <w:pPr>
        <w:pStyle w:val="ListParagraph"/>
        <w:numPr>
          <w:ilvl w:val="0"/>
          <w:numId w:val="2"/>
        </w:numPr>
        <w:spacing w:after="50"/>
      </w:pPr>
      <w:r>
        <w:rPr>
          <w:rFonts w:ascii="Arial" w:cs="Arial" w:eastAsia="Arial" w:hAnsi="Arial"/>
          <w:color w:val="222222"/>
          <w:sz w:val="20"/>
          <w:szCs w:val="20"/>
        </w:rPr>
        <w:t xml:space="preserve">If a barrier is moved or broken, tell your supervisor straight away.</w:t>
      </w:r>
    </w:p>
    <w:p>
      <w:pPr>
        <w:pStyle w:val="ListParagraph"/>
        <w:numPr>
          <w:ilvl w:val="0"/>
          <w:numId w:val="2"/>
        </w:numPr>
        <w:spacing w:after="50"/>
      </w:pPr>
      <w:r>
        <w:rPr>
          <w:rFonts w:ascii="Arial" w:cs="Arial" w:eastAsia="Arial" w:hAnsi="Arial"/>
          <w:color w:val="222222"/>
          <w:sz w:val="20"/>
          <w:szCs w:val="20"/>
        </w:rPr>
        <w:t xml:space="preserve">Drivers: expect people at crossings and doors, especially at shift change and after dark.</w:t>
      </w:r>
    </w:p>
    <w:p>
      <w:pPr>
        <w:spacing w:after="60" w:before="160"/>
      </w:pPr>
      <w:r>
        <w:rPr>
          <w:rFonts w:ascii="Arial" w:cs="Arial" w:eastAsia="Arial" w:hAnsi="Arial"/>
          <w:b/>
          <w:bCs/>
          <w:color w:val="1A4D52"/>
          <w:sz w:val="24"/>
          <w:szCs w:val="24"/>
        </w:rPr>
        <w:t xml:space="preserve">Ask the team</w:t>
      </w:r>
    </w:p>
    <w:p>
      <w:pPr>
        <w:pStyle w:val="ListParagraph"/>
        <w:numPr>
          <w:ilvl w:val="0"/>
          <w:numId w:val="3"/>
        </w:numPr>
        <w:spacing w:after="40"/>
      </w:pPr>
      <w:r>
        <w:rPr>
          <w:rFonts w:ascii="Arial" w:cs="Arial" w:eastAsia="Arial" w:hAnsi="Arial"/>
          <w:color w:val="222222"/>
          <w:sz w:val="19"/>
          <w:szCs w:val="19"/>
        </w:rPr>
        <w:t xml:space="preserve">Where on our site do people take shortcuts, and why?</w:t>
      </w:r>
    </w:p>
    <w:p>
      <w:pPr>
        <w:pStyle w:val="ListParagraph"/>
        <w:numPr>
          <w:ilvl w:val="0"/>
          <w:numId w:val="3"/>
        </w:numPr>
        <w:spacing w:after="40"/>
      </w:pPr>
      <w:r>
        <w:rPr>
          <w:rFonts w:ascii="Arial" w:cs="Arial" w:eastAsia="Arial" w:hAnsi="Arial"/>
          <w:color w:val="222222"/>
          <w:sz w:val="19"/>
          <w:szCs w:val="19"/>
        </w:rPr>
        <w:t xml:space="preserve">Which crossing feels least safe, and when?</w:t>
      </w:r>
    </w:p>
    <w:p>
      <w:pPr>
        <w:pStyle w:val="ListParagraph"/>
        <w:numPr>
          <w:ilvl w:val="0"/>
          <w:numId w:val="3"/>
        </w:numPr>
        <w:spacing w:after="40"/>
      </w:pPr>
      <w:r>
        <w:rPr>
          <w:rFonts w:ascii="Arial" w:cs="Arial" w:eastAsia="Arial" w:hAnsi="Arial"/>
          <w:color w:val="222222"/>
          <w:sz w:val="19"/>
          <w:szCs w:val="19"/>
        </w:rPr>
        <w:t xml:space="preserve">What would make the safe route the easy route?</w:t>
      </w:r>
    </w:p>
    <w:p>
      <w:pPr>
        <w:spacing w:after="60" w:before="160"/>
      </w:pPr>
      <w:r>
        <w:rPr>
          <w:rFonts w:ascii="Arial" w:cs="Arial" w:eastAsia="Arial" w:hAnsi="Arial"/>
          <w:b/>
          <w:bCs/>
          <w:color w:val="1A4D52"/>
          <w:sz w:val="24"/>
          <w:szCs w:val="24"/>
        </w:rPr>
        <w:t xml:space="preserve">How we do it on this site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rPr>
          <w:trHeight w:val="1300" w:hRule="atLeast"/>
        </w:trPr>
        <w:tc>
          <w:tcPr>
            <w:tcW w:type="dxa" w:w="102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i/>
                <w:iCs/>
                <w:color w:val="5A6B6E"/>
                <w:sz w:val="16"/>
                <w:szCs w:val="16"/>
              </w:rPr>
              <w:t xml:space="preserve">Add your site's own rules, routes or controls here.</w:t>
            </w:r>
          </w:p>
        </w:tc>
      </w:tr>
    </w:tbl>
    <w:p>
      <w:pPr>
        <w:spacing w:after="60" w:before="160"/>
      </w:pPr>
      <w:r>
        <w:rPr>
          <w:rFonts w:ascii="Arial" w:cs="Arial" w:eastAsia="Arial" w:hAnsi="Arial"/>
          <w:b/>
          <w:bCs/>
          <w:color w:val="1A4D52"/>
          <w:sz w:val="24"/>
          <w:szCs w:val="24"/>
        </w:rPr>
        <w:t xml:space="preserve">Who attended</w:t>
      </w:r>
    </w:p>
    <w:p>
      <w:pPr>
        <w:spacing w:after="60" w:before="0"/>
      </w:pPr>
      <w:r>
        <w:rPr>
          <w:rFonts w:ascii="Arial" w:cs="Arial" w:eastAsia="Arial" w:hAnsi="Arial"/>
          <w:color w:val="222222"/>
          <w:sz w:val="17"/>
          <w:szCs w:val="17"/>
        </w:rPr>
        <w:t xml:space="preserve">Talk given by: ____________________   Date: __________   Shift: __________</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4100"/>
        <w:gridCol w:w="3600"/>
        <w:gridCol w:w="2504"/>
      </w:tblGrid>
      <w:tr>
        <w:tc>
          <w:tcPr>
            <w:tcW w:type="dxa" w:w="41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Name</w:t>
            </w:r>
          </w:p>
        </w:tc>
        <w:tc>
          <w:tcPr>
            <w:tcW w:type="dxa" w:w="36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Signature</w:t>
            </w:r>
          </w:p>
        </w:tc>
        <w:tc>
          <w:tcPr>
            <w:tcW w:type="dxa" w:w="2504"/>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Date</w:t>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bl>
    <w:p>
      <w:pPr>
        <w:pageBreakBefore/>
        <w:spacing w:after="60" w:before="0"/>
      </w:pPr>
      <w:r>
        <w:rPr>
          <w:rFonts w:ascii="Arial" w:cs="Arial" w:eastAsia="Arial" w:hAnsi="Arial"/>
          <w:b/>
          <w:bCs/>
          <w:color w:val="9041B0"/>
          <w:sz w:val="15"/>
          <w:szCs w:val="15"/>
        </w:rPr>
        <w:t xml:space="preserve">TOOLBOX TALK 2 · WORKPLACE TRANSPORT · ABOUT 5 MINUTES</w:t>
      </w:r>
    </w:p>
    <w:p>
      <w:pPr>
        <w:spacing w:after="40" w:before="0"/>
      </w:pPr>
      <w:r>
        <w:rPr>
          <w:rFonts w:ascii="Arial" w:cs="Arial" w:eastAsia="Arial" w:hAnsi="Arial"/>
          <w:b/>
          <w:bCs/>
          <w:color w:val="04282D"/>
          <w:sz w:val="36"/>
          <w:szCs w:val="36"/>
        </w:rPr>
        <w:t xml:space="preserve">Reporting near misses</w:t>
      </w:r>
    </w:p>
    <w:p>
      <w:pPr>
        <w:spacing w:after="80" w:before="0"/>
      </w:pPr>
      <w:r>
        <w:rPr>
          <w:rFonts w:ascii="Arial" w:cs="Arial" w:eastAsia="Arial" w:hAnsi="Arial"/>
          <w:color w:val="5A6B6E"/>
          <w:sz w:val="18"/>
          <w:szCs w:val="18"/>
        </w:rPr>
        <w:t xml:space="preserve">For: Everyone on site</w:t>
      </w:r>
    </w:p>
    <w:p>
      <w:pPr>
        <w:spacing w:after="60" w:before="160"/>
      </w:pPr>
      <w:r>
        <w:rPr>
          <w:rFonts w:ascii="Arial" w:cs="Arial" w:eastAsia="Arial" w:hAnsi="Arial"/>
          <w:b/>
          <w:bCs/>
          <w:color w:val="1A4D52"/>
          <w:sz w:val="24"/>
          <w:szCs w:val="24"/>
        </w:rPr>
        <w:t xml:space="preserve">Why it matters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FD3D6" w:sz="4"/>
              <w:left w:val="single" w:color="BFD3D6" w:sz="4"/>
              <w:bottom w:val="single" w:color="BFD3D6" w:sz="4"/>
              <w:right w:val="single" w:color="BFD3D6" w:sz="4"/>
            </w:tcBorders>
            <w:shd w:fill="EFF6F7" w:color="auto" w:val="clear"/>
            <w:tcMar>
              <w:top w:type="dxa" w:w="60"/>
              <w:left w:type="dxa" w:w="90"/>
              <w:bottom w:type="dxa" w:w="60"/>
              <w:right w:type="dxa" w:w="90"/>
            </w:tcMar>
          </w:tcPr>
          <w:p>
            <w:pPr>
              <w:spacing w:after="0" w:before="0"/>
            </w:pPr>
            <w:r>
              <w:rPr>
                <w:rFonts w:ascii="Arial" w:cs="Arial" w:eastAsia="Arial" w:hAnsi="Arial"/>
                <w:color w:val="222222"/>
                <w:sz w:val="19"/>
                <w:szCs w:val="19"/>
              </w:rPr>
              <w:t xml:space="preserve">A near miss is an event that could have hurt someone but didn't. HSE's investigation guide says: “It is often pure luck that determines whether an undesired circumstance translates into a near miss or accident.” Every near miss reported is a chance to fix something before someone is hurt.</w:t>
            </w:r>
          </w:p>
        </w:tc>
      </w:tr>
    </w:tbl>
    <w:p>
      <w:pPr>
        <w:spacing w:after="60" w:before="160"/>
      </w:pPr>
      <w:r>
        <w:rPr>
          <w:rFonts w:ascii="Arial" w:cs="Arial" w:eastAsia="Arial" w:hAnsi="Arial"/>
          <w:b/>
          <w:bCs/>
          <w:color w:val="1A4D52"/>
          <w:sz w:val="24"/>
          <w:szCs w:val="24"/>
        </w:rPr>
        <w:t xml:space="preserve">Five things to remember</w:t>
      </w:r>
    </w:p>
    <w:p>
      <w:pPr>
        <w:pStyle w:val="ListParagraph"/>
        <w:numPr>
          <w:ilvl w:val="0"/>
          <w:numId w:val="4"/>
        </w:numPr>
        <w:spacing w:after="50"/>
      </w:pPr>
      <w:r>
        <w:rPr>
          <w:rFonts w:ascii="Arial" w:cs="Arial" w:eastAsia="Arial" w:hAnsi="Arial"/>
          <w:color w:val="222222"/>
          <w:sz w:val="20"/>
          <w:szCs w:val="20"/>
        </w:rPr>
        <w:t xml:space="preserve">Report every near miss, however small. It is not about blame.</w:t>
      </w:r>
    </w:p>
    <w:p>
      <w:pPr>
        <w:pStyle w:val="ListParagraph"/>
        <w:numPr>
          <w:ilvl w:val="0"/>
          <w:numId w:val="4"/>
        </w:numPr>
        <w:spacing w:after="50"/>
      </w:pPr>
      <w:r>
        <w:rPr>
          <w:rFonts w:ascii="Arial" w:cs="Arial" w:eastAsia="Arial" w:hAnsi="Arial"/>
          <w:color w:val="222222"/>
          <w:sz w:val="20"/>
          <w:szCs w:val="20"/>
        </w:rPr>
        <w:t xml:space="preserve">Write down the time to the minute and the exact place. That is what makes it useful.</w:t>
      </w:r>
    </w:p>
    <w:p>
      <w:pPr>
        <w:pStyle w:val="ListParagraph"/>
        <w:numPr>
          <w:ilvl w:val="0"/>
          <w:numId w:val="4"/>
        </w:numPr>
        <w:spacing w:after="50"/>
      </w:pPr>
      <w:r>
        <w:rPr>
          <w:rFonts w:ascii="Arial" w:cs="Arial" w:eastAsia="Arial" w:hAnsi="Arial"/>
          <w:color w:val="222222"/>
          <w:sz w:val="20"/>
          <w:szCs w:val="20"/>
        </w:rPr>
        <w:t xml:space="preserve">Say what happened in one or two sentences, and what could have happened.</w:t>
      </w:r>
    </w:p>
    <w:p>
      <w:pPr>
        <w:pStyle w:val="ListParagraph"/>
        <w:numPr>
          <w:ilvl w:val="0"/>
          <w:numId w:val="4"/>
        </w:numPr>
        <w:spacing w:after="50"/>
      </w:pPr>
      <w:r>
        <w:rPr>
          <w:rFonts w:ascii="Arial" w:cs="Arial" w:eastAsia="Arial" w:hAnsi="Arial"/>
          <w:color w:val="222222"/>
          <w:sz w:val="20"/>
          <w:szCs w:val="20"/>
        </w:rPr>
        <w:t xml:space="preserve">If you saw it, tell your supervisor before the end of the shift.</w:t>
      </w:r>
    </w:p>
    <w:p>
      <w:pPr>
        <w:pStyle w:val="ListParagraph"/>
        <w:numPr>
          <w:ilvl w:val="0"/>
          <w:numId w:val="4"/>
        </w:numPr>
        <w:spacing w:after="50"/>
      </w:pPr>
      <w:r>
        <w:rPr>
          <w:rFonts w:ascii="Arial" w:cs="Arial" w:eastAsia="Arial" w:hAnsi="Arial"/>
          <w:color w:val="222222"/>
          <w:sz w:val="20"/>
          <w:szCs w:val="20"/>
        </w:rPr>
        <w:t xml:space="preserve">Ask what happened to your report. You should get an answer.</w:t>
      </w:r>
    </w:p>
    <w:p>
      <w:pPr>
        <w:spacing w:after="60" w:before="160"/>
      </w:pPr>
      <w:r>
        <w:rPr>
          <w:rFonts w:ascii="Arial" w:cs="Arial" w:eastAsia="Arial" w:hAnsi="Arial"/>
          <w:b/>
          <w:bCs/>
          <w:color w:val="1A4D52"/>
          <w:sz w:val="24"/>
          <w:szCs w:val="24"/>
        </w:rPr>
        <w:t xml:space="preserve">Ask the team</w:t>
      </w:r>
    </w:p>
    <w:p>
      <w:pPr>
        <w:pStyle w:val="ListParagraph"/>
        <w:numPr>
          <w:ilvl w:val="0"/>
          <w:numId w:val="3"/>
        </w:numPr>
        <w:spacing w:after="40"/>
      </w:pPr>
      <w:r>
        <w:rPr>
          <w:rFonts w:ascii="Arial" w:cs="Arial" w:eastAsia="Arial" w:hAnsi="Arial"/>
          <w:color w:val="222222"/>
          <w:sz w:val="19"/>
          <w:szCs w:val="19"/>
        </w:rPr>
        <w:t xml:space="preserve">What near misses have we seen recently that nobody reported?</w:t>
      </w:r>
    </w:p>
    <w:p>
      <w:pPr>
        <w:pStyle w:val="ListParagraph"/>
        <w:numPr>
          <w:ilvl w:val="0"/>
          <w:numId w:val="3"/>
        </w:numPr>
        <w:spacing w:after="40"/>
      </w:pPr>
      <w:r>
        <w:rPr>
          <w:rFonts w:ascii="Arial" w:cs="Arial" w:eastAsia="Arial" w:hAnsi="Arial"/>
          <w:color w:val="222222"/>
          <w:sz w:val="19"/>
          <w:szCs w:val="19"/>
        </w:rPr>
        <w:t xml:space="preserve">What stops people reporting here?</w:t>
      </w:r>
    </w:p>
    <w:p>
      <w:pPr>
        <w:pStyle w:val="ListParagraph"/>
        <w:numPr>
          <w:ilvl w:val="0"/>
          <w:numId w:val="3"/>
        </w:numPr>
        <w:spacing w:after="40"/>
      </w:pPr>
      <w:r>
        <w:rPr>
          <w:rFonts w:ascii="Arial" w:cs="Arial" w:eastAsia="Arial" w:hAnsi="Arial"/>
          <w:color w:val="222222"/>
          <w:sz w:val="19"/>
          <w:szCs w:val="19"/>
        </w:rPr>
        <w:t xml:space="preserve">How quickly do we hear back after a report?</w:t>
      </w:r>
    </w:p>
    <w:p>
      <w:pPr>
        <w:spacing w:after="60" w:before="160"/>
      </w:pPr>
      <w:r>
        <w:rPr>
          <w:rFonts w:ascii="Arial" w:cs="Arial" w:eastAsia="Arial" w:hAnsi="Arial"/>
          <w:b/>
          <w:bCs/>
          <w:color w:val="1A4D52"/>
          <w:sz w:val="24"/>
          <w:szCs w:val="24"/>
        </w:rPr>
        <w:t xml:space="preserve">How we do it on this site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rPr>
          <w:trHeight w:val="1300" w:hRule="atLeast"/>
        </w:trPr>
        <w:tc>
          <w:tcPr>
            <w:tcW w:type="dxa" w:w="102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i/>
                <w:iCs/>
                <w:color w:val="5A6B6E"/>
                <w:sz w:val="16"/>
                <w:szCs w:val="16"/>
              </w:rPr>
              <w:t xml:space="preserve">Add your site's own rules, routes or controls here.</w:t>
            </w:r>
          </w:p>
        </w:tc>
      </w:tr>
    </w:tbl>
    <w:p>
      <w:pPr>
        <w:spacing w:after="60" w:before="160"/>
      </w:pPr>
      <w:r>
        <w:rPr>
          <w:rFonts w:ascii="Arial" w:cs="Arial" w:eastAsia="Arial" w:hAnsi="Arial"/>
          <w:b/>
          <w:bCs/>
          <w:color w:val="1A4D52"/>
          <w:sz w:val="24"/>
          <w:szCs w:val="24"/>
        </w:rPr>
        <w:t xml:space="preserve">Who attended</w:t>
      </w:r>
    </w:p>
    <w:p>
      <w:pPr>
        <w:spacing w:after="60" w:before="0"/>
      </w:pPr>
      <w:r>
        <w:rPr>
          <w:rFonts w:ascii="Arial" w:cs="Arial" w:eastAsia="Arial" w:hAnsi="Arial"/>
          <w:color w:val="222222"/>
          <w:sz w:val="17"/>
          <w:szCs w:val="17"/>
        </w:rPr>
        <w:t xml:space="preserve">Talk given by: ____________________   Date: __________   Shift: __________</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4100"/>
        <w:gridCol w:w="3600"/>
        <w:gridCol w:w="2504"/>
      </w:tblGrid>
      <w:tr>
        <w:tc>
          <w:tcPr>
            <w:tcW w:type="dxa" w:w="41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Name</w:t>
            </w:r>
          </w:p>
        </w:tc>
        <w:tc>
          <w:tcPr>
            <w:tcW w:type="dxa" w:w="36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Signature</w:t>
            </w:r>
          </w:p>
        </w:tc>
        <w:tc>
          <w:tcPr>
            <w:tcW w:type="dxa" w:w="2504"/>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Date</w:t>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bl>
    <w:p>
      <w:pPr>
        <w:pageBreakBefore/>
        <w:spacing w:after="60" w:before="0"/>
      </w:pPr>
      <w:r>
        <w:rPr>
          <w:rFonts w:ascii="Arial" w:cs="Arial" w:eastAsia="Arial" w:hAnsi="Arial"/>
          <w:b/>
          <w:bCs/>
          <w:color w:val="9041B0"/>
          <w:sz w:val="15"/>
          <w:szCs w:val="15"/>
        </w:rPr>
        <w:t xml:space="preserve">TOOLBOX TALK 3 · WORKPLACE TRANSPORT · ABOUT 5 MINUTES</w:t>
      </w:r>
    </w:p>
    <w:p>
      <w:pPr>
        <w:spacing w:after="40" w:before="0"/>
      </w:pPr>
      <w:r>
        <w:rPr>
          <w:rFonts w:ascii="Arial" w:cs="Arial" w:eastAsia="Arial" w:hAnsi="Arial"/>
          <w:b/>
          <w:bCs/>
          <w:color w:val="04282D"/>
          <w:sz w:val="36"/>
          <w:szCs w:val="36"/>
        </w:rPr>
        <w:t xml:space="preserve">Reversing vehicles</w:t>
      </w:r>
    </w:p>
    <w:p>
      <w:pPr>
        <w:spacing w:after="80" w:before="0"/>
      </w:pPr>
      <w:r>
        <w:rPr>
          <w:rFonts w:ascii="Arial" w:cs="Arial" w:eastAsia="Arial" w:hAnsi="Arial"/>
          <w:color w:val="5A6B6E"/>
          <w:sz w:val="18"/>
          <w:szCs w:val="18"/>
        </w:rPr>
        <w:t xml:space="preserve">For: Drivers, yard staff, and anyone working near vehicles</w:t>
      </w:r>
    </w:p>
    <w:p>
      <w:pPr>
        <w:spacing w:after="60" w:before="160"/>
      </w:pPr>
      <w:r>
        <w:rPr>
          <w:rFonts w:ascii="Arial" w:cs="Arial" w:eastAsia="Arial" w:hAnsi="Arial"/>
          <w:b/>
          <w:bCs/>
          <w:color w:val="1A4D52"/>
          <w:sz w:val="24"/>
          <w:szCs w:val="24"/>
        </w:rPr>
        <w:t xml:space="preserve">Why it matters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FD3D6" w:sz="4"/>
              <w:left w:val="single" w:color="BFD3D6" w:sz="4"/>
              <w:bottom w:val="single" w:color="BFD3D6" w:sz="4"/>
              <w:right w:val="single" w:color="BFD3D6" w:sz="4"/>
            </w:tcBorders>
            <w:shd w:fill="EFF6F7" w:color="auto" w:val="clear"/>
            <w:tcMar>
              <w:top w:type="dxa" w:w="60"/>
              <w:left w:type="dxa" w:w="90"/>
              <w:bottom w:type="dxa" w:w="60"/>
              <w:right w:type="dxa" w:w="90"/>
            </w:tcMar>
          </w:tcPr>
          <w:p>
            <w:pPr>
              <w:spacing w:after="0" w:before="0"/>
            </w:pPr>
            <w:r>
              <w:rPr>
                <w:rFonts w:ascii="Arial" w:cs="Arial" w:eastAsia="Arial" w:hAnsi="Arial"/>
                <w:color w:val="222222"/>
                <w:sz w:val="19"/>
                <w:szCs w:val="19"/>
              </w:rPr>
              <w:t xml:space="preserve">HSE: “Many deaths and serious injuries involving vehicles at work happen during reversing, with poor visibility being the main cause.” HSE's guidance is that “removing the need for reversing is the most effective” control.</w:t>
            </w:r>
          </w:p>
        </w:tc>
      </w:tr>
    </w:tbl>
    <w:p>
      <w:pPr>
        <w:spacing w:after="60" w:before="160"/>
      </w:pPr>
      <w:r>
        <w:rPr>
          <w:rFonts w:ascii="Arial" w:cs="Arial" w:eastAsia="Arial" w:hAnsi="Arial"/>
          <w:b/>
          <w:bCs/>
          <w:color w:val="1A4D52"/>
          <w:sz w:val="24"/>
          <w:szCs w:val="24"/>
        </w:rPr>
        <w:t xml:space="preserve">Five things to remember</w:t>
      </w:r>
    </w:p>
    <w:p>
      <w:pPr>
        <w:pStyle w:val="ListParagraph"/>
        <w:numPr>
          <w:ilvl w:val="0"/>
          <w:numId w:val="5"/>
        </w:numPr>
        <w:spacing w:after="50"/>
      </w:pPr>
      <w:r>
        <w:rPr>
          <w:rFonts w:ascii="Arial" w:cs="Arial" w:eastAsia="Arial" w:hAnsi="Arial"/>
          <w:color w:val="222222"/>
          <w:sz w:val="20"/>
          <w:szCs w:val="20"/>
        </w:rPr>
        <w:t xml:space="preserve">Keep out of marked reversing areas unless your job needs you there.</w:t>
      </w:r>
    </w:p>
    <w:p>
      <w:pPr>
        <w:pStyle w:val="ListParagraph"/>
        <w:numPr>
          <w:ilvl w:val="0"/>
          <w:numId w:val="5"/>
        </w:numPr>
        <w:spacing w:after="50"/>
      </w:pPr>
      <w:r>
        <w:rPr>
          <w:rFonts w:ascii="Arial" w:cs="Arial" w:eastAsia="Arial" w:hAnsi="Arial"/>
          <w:color w:val="222222"/>
          <w:sz w:val="20"/>
          <w:szCs w:val="20"/>
        </w:rPr>
        <w:t xml:space="preserve">Drivers: use the one-way routes and turning areas so you don't have to reverse.</w:t>
      </w:r>
    </w:p>
    <w:p>
      <w:pPr>
        <w:pStyle w:val="ListParagraph"/>
        <w:numPr>
          <w:ilvl w:val="0"/>
          <w:numId w:val="5"/>
        </w:numPr>
        <w:spacing w:after="50"/>
      </w:pPr>
      <w:r>
        <w:rPr>
          <w:rFonts w:ascii="Arial" w:cs="Arial" w:eastAsia="Arial" w:hAnsi="Arial"/>
          <w:color w:val="222222"/>
          <w:sz w:val="20"/>
          <w:szCs w:val="20"/>
        </w:rPr>
        <w:t xml:space="preserve">Never rely only on the reversing alarm or camera. They don't cover every blind spot.</w:t>
      </w:r>
    </w:p>
    <w:p>
      <w:pPr>
        <w:pStyle w:val="ListParagraph"/>
        <w:numPr>
          <w:ilvl w:val="0"/>
          <w:numId w:val="5"/>
        </w:numPr>
        <w:spacing w:after="50"/>
      </w:pPr>
      <w:r>
        <w:rPr>
          <w:rFonts w:ascii="Arial" w:cs="Arial" w:eastAsia="Arial" w:hAnsi="Arial"/>
          <w:color w:val="222222"/>
          <w:sz w:val="20"/>
          <w:szCs w:val="20"/>
        </w:rPr>
        <w:t xml:space="preserve">If a banksman is guiding you and you lose sight of them, stop immediately.</w:t>
      </w:r>
    </w:p>
    <w:p>
      <w:pPr>
        <w:pStyle w:val="ListParagraph"/>
        <w:numPr>
          <w:ilvl w:val="0"/>
          <w:numId w:val="5"/>
        </w:numPr>
        <w:spacing w:after="50"/>
      </w:pPr>
      <w:r>
        <w:rPr>
          <w:rFonts w:ascii="Arial" w:cs="Arial" w:eastAsia="Arial" w:hAnsi="Arial"/>
          <w:color w:val="222222"/>
          <w:sz w:val="20"/>
          <w:szCs w:val="20"/>
        </w:rPr>
        <w:t xml:space="preserve">Never walk behind a vehicle that has its reversing lights on.</w:t>
      </w:r>
    </w:p>
    <w:p>
      <w:pPr>
        <w:spacing w:after="60" w:before="160"/>
      </w:pPr>
      <w:r>
        <w:rPr>
          <w:rFonts w:ascii="Arial" w:cs="Arial" w:eastAsia="Arial" w:hAnsi="Arial"/>
          <w:b/>
          <w:bCs/>
          <w:color w:val="1A4D52"/>
          <w:sz w:val="24"/>
          <w:szCs w:val="24"/>
        </w:rPr>
        <w:t xml:space="preserve">Ask the team</w:t>
      </w:r>
    </w:p>
    <w:p>
      <w:pPr>
        <w:pStyle w:val="ListParagraph"/>
        <w:numPr>
          <w:ilvl w:val="0"/>
          <w:numId w:val="3"/>
        </w:numPr>
        <w:spacing w:after="40"/>
      </w:pPr>
      <w:r>
        <w:rPr>
          <w:rFonts w:ascii="Arial" w:cs="Arial" w:eastAsia="Arial" w:hAnsi="Arial"/>
          <w:color w:val="222222"/>
          <w:sz w:val="19"/>
          <w:szCs w:val="19"/>
        </w:rPr>
        <w:t xml:space="preserve">Where do vehicles still reverse near people on our site?</w:t>
      </w:r>
    </w:p>
    <w:p>
      <w:pPr>
        <w:pStyle w:val="ListParagraph"/>
        <w:numPr>
          <w:ilvl w:val="0"/>
          <w:numId w:val="3"/>
        </w:numPr>
        <w:spacing w:after="40"/>
      </w:pPr>
      <w:r>
        <w:rPr>
          <w:rFonts w:ascii="Arial" w:cs="Arial" w:eastAsia="Arial" w:hAnsi="Arial"/>
          <w:color w:val="222222"/>
          <w:sz w:val="19"/>
          <w:szCs w:val="19"/>
        </w:rPr>
        <w:t xml:space="preserve">Could any of those reverses be designed out?</w:t>
      </w:r>
    </w:p>
    <w:p>
      <w:pPr>
        <w:pStyle w:val="ListParagraph"/>
        <w:numPr>
          <w:ilvl w:val="0"/>
          <w:numId w:val="3"/>
        </w:numPr>
        <w:spacing w:after="40"/>
      </w:pPr>
      <w:r>
        <w:rPr>
          <w:rFonts w:ascii="Arial" w:cs="Arial" w:eastAsia="Arial" w:hAnsi="Arial"/>
          <w:color w:val="222222"/>
          <w:sz w:val="19"/>
          <w:szCs w:val="19"/>
        </w:rPr>
        <w:t xml:space="preserve">Who is on foot in the yard when reversing is busiest?</w:t>
      </w:r>
    </w:p>
    <w:p>
      <w:pPr>
        <w:spacing w:after="60" w:before="160"/>
      </w:pPr>
      <w:r>
        <w:rPr>
          <w:rFonts w:ascii="Arial" w:cs="Arial" w:eastAsia="Arial" w:hAnsi="Arial"/>
          <w:b/>
          <w:bCs/>
          <w:color w:val="1A4D52"/>
          <w:sz w:val="24"/>
          <w:szCs w:val="24"/>
        </w:rPr>
        <w:t xml:space="preserve">How we do it on this site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rPr>
          <w:trHeight w:val="1300" w:hRule="atLeast"/>
        </w:trPr>
        <w:tc>
          <w:tcPr>
            <w:tcW w:type="dxa" w:w="102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i/>
                <w:iCs/>
                <w:color w:val="5A6B6E"/>
                <w:sz w:val="16"/>
                <w:szCs w:val="16"/>
              </w:rPr>
              <w:t xml:space="preserve">Add your site's own rules, routes or controls here.</w:t>
            </w:r>
          </w:p>
        </w:tc>
      </w:tr>
    </w:tbl>
    <w:p>
      <w:pPr>
        <w:spacing w:after="60" w:before="160"/>
      </w:pPr>
      <w:r>
        <w:rPr>
          <w:rFonts w:ascii="Arial" w:cs="Arial" w:eastAsia="Arial" w:hAnsi="Arial"/>
          <w:b/>
          <w:bCs/>
          <w:color w:val="1A4D52"/>
          <w:sz w:val="24"/>
          <w:szCs w:val="24"/>
        </w:rPr>
        <w:t xml:space="preserve">Who attended</w:t>
      </w:r>
    </w:p>
    <w:p>
      <w:pPr>
        <w:spacing w:after="60" w:before="0"/>
      </w:pPr>
      <w:r>
        <w:rPr>
          <w:rFonts w:ascii="Arial" w:cs="Arial" w:eastAsia="Arial" w:hAnsi="Arial"/>
          <w:color w:val="222222"/>
          <w:sz w:val="17"/>
          <w:szCs w:val="17"/>
        </w:rPr>
        <w:t xml:space="preserve">Talk given by: ____________________   Date: __________   Shift: __________</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4100"/>
        <w:gridCol w:w="3600"/>
        <w:gridCol w:w="2504"/>
      </w:tblGrid>
      <w:tr>
        <w:tc>
          <w:tcPr>
            <w:tcW w:type="dxa" w:w="41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Name</w:t>
            </w:r>
          </w:p>
        </w:tc>
        <w:tc>
          <w:tcPr>
            <w:tcW w:type="dxa" w:w="36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Signature</w:t>
            </w:r>
          </w:p>
        </w:tc>
        <w:tc>
          <w:tcPr>
            <w:tcW w:type="dxa" w:w="2504"/>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Date</w:t>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bl>
    <w:p>
      <w:pPr>
        <w:pageBreakBefore/>
        <w:spacing w:after="60" w:before="0"/>
      </w:pPr>
      <w:r>
        <w:rPr>
          <w:rFonts w:ascii="Arial" w:cs="Arial" w:eastAsia="Arial" w:hAnsi="Arial"/>
          <w:b/>
          <w:bCs/>
          <w:color w:val="9041B0"/>
          <w:sz w:val="15"/>
          <w:szCs w:val="15"/>
        </w:rPr>
        <w:t xml:space="preserve">TOOLBOX TALK 4 · WORKPLACE TRANSPORT · ABOUT 5 MINUTES</w:t>
      </w:r>
    </w:p>
    <w:p>
      <w:pPr>
        <w:spacing w:after="40" w:before="0"/>
      </w:pPr>
      <w:r>
        <w:rPr>
          <w:rFonts w:ascii="Arial" w:cs="Arial" w:eastAsia="Arial" w:hAnsi="Arial"/>
          <w:b/>
          <w:bCs/>
          <w:color w:val="04282D"/>
          <w:sz w:val="36"/>
          <w:szCs w:val="36"/>
        </w:rPr>
        <w:t xml:space="preserve">Loading bays and drive-away</w:t>
      </w:r>
    </w:p>
    <w:p>
      <w:pPr>
        <w:spacing w:after="80" w:before="0"/>
      </w:pPr>
      <w:r>
        <w:rPr>
          <w:rFonts w:ascii="Arial" w:cs="Arial" w:eastAsia="Arial" w:hAnsi="Arial"/>
          <w:color w:val="5A6B6E"/>
          <w:sz w:val="18"/>
          <w:szCs w:val="18"/>
        </w:rPr>
        <w:t xml:space="preserve">For: Warehouse, dock and yard staff, and visiting drivers</w:t>
      </w:r>
    </w:p>
    <w:p>
      <w:pPr>
        <w:spacing w:after="60" w:before="160"/>
      </w:pPr>
      <w:r>
        <w:rPr>
          <w:rFonts w:ascii="Arial" w:cs="Arial" w:eastAsia="Arial" w:hAnsi="Arial"/>
          <w:b/>
          <w:bCs/>
          <w:color w:val="1A4D52"/>
          <w:sz w:val="24"/>
          <w:szCs w:val="24"/>
        </w:rPr>
        <w:t xml:space="preserve">Why it matters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FD3D6" w:sz="4"/>
              <w:left w:val="single" w:color="BFD3D6" w:sz="4"/>
              <w:bottom w:val="single" w:color="BFD3D6" w:sz="4"/>
              <w:right w:val="single" w:color="BFD3D6" w:sz="4"/>
            </w:tcBorders>
            <w:shd w:fill="EFF6F7" w:color="auto" w:val="clear"/>
            <w:tcMar>
              <w:top w:type="dxa" w:w="60"/>
              <w:left w:type="dxa" w:w="90"/>
              <w:bottom w:type="dxa" w:w="60"/>
              <w:right w:type="dxa" w:w="90"/>
            </w:tcMar>
          </w:tcPr>
          <w:p>
            <w:pPr>
              <w:spacing w:after="0" w:before="0"/>
            </w:pPr>
            <w:r>
              <w:rPr>
                <w:rFonts w:ascii="Arial" w:cs="Arial" w:eastAsia="Arial" w:hAnsi="Arial"/>
                <w:color w:val="222222"/>
                <w:sz w:val="19"/>
                <w:szCs w:val="19"/>
              </w:rPr>
              <w:t xml:space="preserve">HSE warns of ‘driveaway’ incidents, “when the driver of a vehicle being loaded drives off from the loading bay unexpectedly”, which “can have serious consequences, especially if lift trucks are involved”.</w:t>
            </w:r>
          </w:p>
        </w:tc>
      </w:tr>
    </w:tbl>
    <w:p>
      <w:pPr>
        <w:spacing w:after="60" w:before="160"/>
      </w:pPr>
      <w:r>
        <w:rPr>
          <w:rFonts w:ascii="Arial" w:cs="Arial" w:eastAsia="Arial" w:hAnsi="Arial"/>
          <w:b/>
          <w:bCs/>
          <w:color w:val="1A4D52"/>
          <w:sz w:val="24"/>
          <w:szCs w:val="24"/>
        </w:rPr>
        <w:t xml:space="preserve">Five things to remember</w:t>
      </w:r>
    </w:p>
    <w:p>
      <w:pPr>
        <w:pStyle w:val="ListParagraph"/>
        <w:numPr>
          <w:ilvl w:val="0"/>
          <w:numId w:val="6"/>
        </w:numPr>
        <w:spacing w:after="50"/>
      </w:pPr>
      <w:r>
        <w:rPr>
          <w:rFonts w:ascii="Arial" w:cs="Arial" w:eastAsia="Arial" w:hAnsi="Arial"/>
          <w:color w:val="222222"/>
          <w:sz w:val="20"/>
          <w:szCs w:val="20"/>
        </w:rPr>
        <w:t xml:space="preserve">Follow the site's drive-away control every time: keys, chocks or lights.</w:t>
      </w:r>
    </w:p>
    <w:p>
      <w:pPr>
        <w:pStyle w:val="ListParagraph"/>
        <w:numPr>
          <w:ilvl w:val="0"/>
          <w:numId w:val="6"/>
        </w:numPr>
        <w:spacing w:after="50"/>
      </w:pPr>
      <w:r>
        <w:rPr>
          <w:rFonts w:ascii="Arial" w:cs="Arial" w:eastAsia="Arial" w:hAnsi="Arial"/>
          <w:color w:val="222222"/>
          <w:sz w:val="20"/>
          <w:szCs w:val="20"/>
        </w:rPr>
        <w:t xml:space="preserve">Never load or unload a vehicle until you know it can't move.</w:t>
      </w:r>
    </w:p>
    <w:p>
      <w:pPr>
        <w:pStyle w:val="ListParagraph"/>
        <w:numPr>
          <w:ilvl w:val="0"/>
          <w:numId w:val="6"/>
        </w:numPr>
        <w:spacing w:after="50"/>
      </w:pPr>
      <w:r>
        <w:rPr>
          <w:rFonts w:ascii="Arial" w:cs="Arial" w:eastAsia="Arial" w:hAnsi="Arial"/>
          <w:color w:val="222222"/>
          <w:sz w:val="20"/>
          <w:szCs w:val="20"/>
        </w:rPr>
        <w:t xml:space="preserve">Drivers: wait in the marked safe area during loading, not by the trailer.</w:t>
      </w:r>
    </w:p>
    <w:p>
      <w:pPr>
        <w:pStyle w:val="ListParagraph"/>
        <w:numPr>
          <w:ilvl w:val="0"/>
          <w:numId w:val="6"/>
        </w:numPr>
        <w:spacing w:after="50"/>
      </w:pPr>
      <w:r>
        <w:rPr>
          <w:rFonts w:ascii="Arial" w:cs="Arial" w:eastAsia="Arial" w:hAnsi="Arial"/>
          <w:color w:val="222222"/>
          <w:sz w:val="20"/>
          <w:szCs w:val="20"/>
        </w:rPr>
        <w:t xml:space="preserve">Keep dock edges clear and protected.</w:t>
      </w:r>
    </w:p>
    <w:p>
      <w:pPr>
        <w:pStyle w:val="ListParagraph"/>
        <w:numPr>
          <w:ilvl w:val="0"/>
          <w:numId w:val="6"/>
        </w:numPr>
        <w:spacing w:after="50"/>
      </w:pPr>
      <w:r>
        <w:rPr>
          <w:rFonts w:ascii="Arial" w:cs="Arial" w:eastAsia="Arial" w:hAnsi="Arial"/>
          <w:color w:val="222222"/>
          <w:sz w:val="20"/>
          <w:szCs w:val="20"/>
        </w:rPr>
        <w:t xml:space="preserve">Anyone, including visiting drivers, can stop loading for a safety reason.</w:t>
      </w:r>
    </w:p>
    <w:p>
      <w:pPr>
        <w:spacing w:after="60" w:before="160"/>
      </w:pPr>
      <w:r>
        <w:rPr>
          <w:rFonts w:ascii="Arial" w:cs="Arial" w:eastAsia="Arial" w:hAnsi="Arial"/>
          <w:b/>
          <w:bCs/>
          <w:color w:val="1A4D52"/>
          <w:sz w:val="24"/>
          <w:szCs w:val="24"/>
        </w:rPr>
        <w:t xml:space="preserve">Ask the team</w:t>
      </w:r>
    </w:p>
    <w:p>
      <w:pPr>
        <w:pStyle w:val="ListParagraph"/>
        <w:numPr>
          <w:ilvl w:val="0"/>
          <w:numId w:val="3"/>
        </w:numPr>
        <w:spacing w:after="40"/>
      </w:pPr>
      <w:r>
        <w:rPr>
          <w:rFonts w:ascii="Arial" w:cs="Arial" w:eastAsia="Arial" w:hAnsi="Arial"/>
          <w:color w:val="222222"/>
          <w:sz w:val="19"/>
          <w:szCs w:val="19"/>
        </w:rPr>
        <w:t xml:space="preserve">How do we stop vehicles moving during loading, and is it used on every shift?</w:t>
      </w:r>
    </w:p>
    <w:p>
      <w:pPr>
        <w:pStyle w:val="ListParagraph"/>
        <w:numPr>
          <w:ilvl w:val="0"/>
          <w:numId w:val="3"/>
        </w:numPr>
        <w:spacing w:after="40"/>
      </w:pPr>
      <w:r>
        <w:rPr>
          <w:rFonts w:ascii="Arial" w:cs="Arial" w:eastAsia="Arial" w:hAnsi="Arial"/>
          <w:color w:val="222222"/>
          <w:sz w:val="19"/>
          <w:szCs w:val="19"/>
        </w:rPr>
        <w:t xml:space="preserve">Where do visiting drivers actually wait?</w:t>
      </w:r>
    </w:p>
    <w:p>
      <w:pPr>
        <w:pStyle w:val="ListParagraph"/>
        <w:numPr>
          <w:ilvl w:val="0"/>
          <w:numId w:val="3"/>
        </w:numPr>
        <w:spacing w:after="40"/>
      </w:pPr>
      <w:r>
        <w:rPr>
          <w:rFonts w:ascii="Arial" w:cs="Arial" w:eastAsia="Arial" w:hAnsi="Arial"/>
          <w:color w:val="222222"/>
          <w:sz w:val="19"/>
          <w:szCs w:val="19"/>
        </w:rPr>
        <w:t xml:space="preserve">Has a vehicle ever started to move while we were loading?</w:t>
      </w:r>
    </w:p>
    <w:p>
      <w:pPr>
        <w:spacing w:after="60" w:before="160"/>
      </w:pPr>
      <w:r>
        <w:rPr>
          <w:rFonts w:ascii="Arial" w:cs="Arial" w:eastAsia="Arial" w:hAnsi="Arial"/>
          <w:b/>
          <w:bCs/>
          <w:color w:val="1A4D52"/>
          <w:sz w:val="24"/>
          <w:szCs w:val="24"/>
        </w:rPr>
        <w:t xml:space="preserve">How we do it on this site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rPr>
          <w:trHeight w:val="1300" w:hRule="atLeast"/>
        </w:trPr>
        <w:tc>
          <w:tcPr>
            <w:tcW w:type="dxa" w:w="102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i/>
                <w:iCs/>
                <w:color w:val="5A6B6E"/>
                <w:sz w:val="16"/>
                <w:szCs w:val="16"/>
              </w:rPr>
              <w:t xml:space="preserve">Add your site's own rules, routes or controls here.</w:t>
            </w:r>
          </w:p>
        </w:tc>
      </w:tr>
    </w:tbl>
    <w:p>
      <w:pPr>
        <w:spacing w:after="60" w:before="160"/>
      </w:pPr>
      <w:r>
        <w:rPr>
          <w:rFonts w:ascii="Arial" w:cs="Arial" w:eastAsia="Arial" w:hAnsi="Arial"/>
          <w:b/>
          <w:bCs/>
          <w:color w:val="1A4D52"/>
          <w:sz w:val="24"/>
          <w:szCs w:val="24"/>
        </w:rPr>
        <w:t xml:space="preserve">Who attended</w:t>
      </w:r>
    </w:p>
    <w:p>
      <w:pPr>
        <w:spacing w:after="60" w:before="0"/>
      </w:pPr>
      <w:r>
        <w:rPr>
          <w:rFonts w:ascii="Arial" w:cs="Arial" w:eastAsia="Arial" w:hAnsi="Arial"/>
          <w:color w:val="222222"/>
          <w:sz w:val="17"/>
          <w:szCs w:val="17"/>
        </w:rPr>
        <w:t xml:space="preserve">Talk given by: ____________________   Date: __________   Shift: __________</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4100"/>
        <w:gridCol w:w="3600"/>
        <w:gridCol w:w="2504"/>
      </w:tblGrid>
      <w:tr>
        <w:tc>
          <w:tcPr>
            <w:tcW w:type="dxa" w:w="41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Name</w:t>
            </w:r>
          </w:p>
        </w:tc>
        <w:tc>
          <w:tcPr>
            <w:tcW w:type="dxa" w:w="36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Signature</w:t>
            </w:r>
          </w:p>
        </w:tc>
        <w:tc>
          <w:tcPr>
            <w:tcW w:type="dxa" w:w="2504"/>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Date</w:t>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bl>
    <w:p>
      <w:pPr>
        <w:pageBreakBefore/>
        <w:spacing w:after="60" w:before="0"/>
      </w:pPr>
      <w:r>
        <w:rPr>
          <w:rFonts w:ascii="Arial" w:cs="Arial" w:eastAsia="Arial" w:hAnsi="Arial"/>
          <w:b/>
          <w:bCs/>
          <w:color w:val="9041B0"/>
          <w:sz w:val="15"/>
          <w:szCs w:val="15"/>
        </w:rPr>
        <w:t xml:space="preserve">TOOLBOX TALK 5 · WORKPLACE TRANSPORT · ABOUT 5 MINUTES</w:t>
      </w:r>
    </w:p>
    <w:p>
      <w:pPr>
        <w:spacing w:after="40" w:before="0"/>
      </w:pPr>
      <w:r>
        <w:rPr>
          <w:rFonts w:ascii="Arial" w:cs="Arial" w:eastAsia="Arial" w:hAnsi="Arial"/>
          <w:b/>
          <w:bCs/>
          <w:color w:val="04282D"/>
          <w:sz w:val="36"/>
          <w:szCs w:val="36"/>
        </w:rPr>
        <w:t xml:space="preserve">Forklift safe use</w:t>
      </w:r>
    </w:p>
    <w:p>
      <w:pPr>
        <w:spacing w:after="80" w:before="0"/>
      </w:pPr>
      <w:r>
        <w:rPr>
          <w:rFonts w:ascii="Arial" w:cs="Arial" w:eastAsia="Arial" w:hAnsi="Arial"/>
          <w:color w:val="5A6B6E"/>
          <w:sz w:val="18"/>
          <w:szCs w:val="18"/>
        </w:rPr>
        <w:t xml:space="preserve">For: Forklift operators and the people who work around them</w:t>
      </w:r>
    </w:p>
    <w:p>
      <w:pPr>
        <w:spacing w:after="60" w:before="160"/>
      </w:pPr>
      <w:r>
        <w:rPr>
          <w:rFonts w:ascii="Arial" w:cs="Arial" w:eastAsia="Arial" w:hAnsi="Arial"/>
          <w:b/>
          <w:bCs/>
          <w:color w:val="1A4D52"/>
          <w:sz w:val="24"/>
          <w:szCs w:val="24"/>
        </w:rPr>
        <w:t xml:space="preserve">Why it matters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FD3D6" w:sz="4"/>
              <w:left w:val="single" w:color="BFD3D6" w:sz="4"/>
              <w:bottom w:val="single" w:color="BFD3D6" w:sz="4"/>
              <w:right w:val="single" w:color="BFD3D6" w:sz="4"/>
            </w:tcBorders>
            <w:shd w:fill="EFF6F7" w:color="auto" w:val="clear"/>
            <w:tcMar>
              <w:top w:type="dxa" w:w="60"/>
              <w:left w:type="dxa" w:w="90"/>
              <w:bottom w:type="dxa" w:w="60"/>
              <w:right w:type="dxa" w:w="90"/>
            </w:tcMar>
          </w:tcPr>
          <w:p>
            <w:pPr>
              <w:spacing w:after="0" w:before="0"/>
            </w:pPr>
            <w:r>
              <w:rPr>
                <w:rFonts w:ascii="Arial" w:cs="Arial" w:eastAsia="Arial" w:hAnsi="Arial"/>
                <w:color w:val="222222"/>
                <w:sz w:val="19"/>
                <w:szCs w:val="19"/>
              </w:rPr>
              <w:t xml:space="preserve">HSE's forklift code, L117, notes that lift trucks “are involved in about a quarter of all workplace transport accidents”. It also says trained operators still “need to be routinely monitored in the workplace”.</w:t>
            </w:r>
          </w:p>
        </w:tc>
      </w:tr>
    </w:tbl>
    <w:p>
      <w:pPr>
        <w:spacing w:after="60" w:before="160"/>
      </w:pPr>
      <w:r>
        <w:rPr>
          <w:rFonts w:ascii="Arial" w:cs="Arial" w:eastAsia="Arial" w:hAnsi="Arial"/>
          <w:b/>
          <w:bCs/>
          <w:color w:val="1A4D52"/>
          <w:sz w:val="24"/>
          <w:szCs w:val="24"/>
        </w:rPr>
        <w:t xml:space="preserve">Five things to remember</w:t>
      </w:r>
    </w:p>
    <w:p>
      <w:pPr>
        <w:pStyle w:val="ListParagraph"/>
        <w:numPr>
          <w:ilvl w:val="0"/>
          <w:numId w:val="7"/>
        </w:numPr>
        <w:spacing w:after="50"/>
      </w:pPr>
      <w:r>
        <w:rPr>
          <w:rFonts w:ascii="Arial" w:cs="Arial" w:eastAsia="Arial" w:hAnsi="Arial"/>
          <w:color w:val="222222"/>
          <w:sz w:val="20"/>
          <w:szCs w:val="20"/>
        </w:rPr>
        <w:t xml:space="preserve">Only drive trucks you are authorised in writing to drive.</w:t>
      </w:r>
    </w:p>
    <w:p>
      <w:pPr>
        <w:pStyle w:val="ListParagraph"/>
        <w:numPr>
          <w:ilvl w:val="0"/>
          <w:numId w:val="7"/>
        </w:numPr>
        <w:spacing w:after="50"/>
      </w:pPr>
      <w:r>
        <w:rPr>
          <w:rFonts w:ascii="Arial" w:cs="Arial" w:eastAsia="Arial" w:hAnsi="Arial"/>
          <w:color w:val="222222"/>
          <w:sz w:val="20"/>
          <w:szCs w:val="20"/>
        </w:rPr>
        <w:t xml:space="preserve">Do the pre-shift check, and report any fault before you drive.</w:t>
      </w:r>
    </w:p>
    <w:p>
      <w:pPr>
        <w:pStyle w:val="ListParagraph"/>
        <w:numPr>
          <w:ilvl w:val="0"/>
          <w:numId w:val="7"/>
        </w:numPr>
        <w:spacing w:after="50"/>
      </w:pPr>
      <w:r>
        <w:rPr>
          <w:rFonts w:ascii="Arial" w:cs="Arial" w:eastAsia="Arial" w:hAnsi="Arial"/>
          <w:color w:val="222222"/>
          <w:sz w:val="20"/>
          <w:szCs w:val="20"/>
        </w:rPr>
        <w:t xml:space="preserve">Never lift people on the forks or on a pallet.</w:t>
      </w:r>
    </w:p>
    <w:p>
      <w:pPr>
        <w:pStyle w:val="ListParagraph"/>
        <w:numPr>
          <w:ilvl w:val="0"/>
          <w:numId w:val="7"/>
        </w:numPr>
        <w:spacing w:after="50"/>
      </w:pPr>
      <w:r>
        <w:rPr>
          <w:rFonts w:ascii="Arial" w:cs="Arial" w:eastAsia="Arial" w:hAnsi="Arial"/>
          <w:color w:val="222222"/>
          <w:sz w:val="20"/>
          <w:szCs w:val="20"/>
        </w:rPr>
        <w:t xml:space="preserve">Never load beyond the truck's actual capacity.</w:t>
      </w:r>
    </w:p>
    <w:p>
      <w:pPr>
        <w:pStyle w:val="ListParagraph"/>
        <w:numPr>
          <w:ilvl w:val="0"/>
          <w:numId w:val="7"/>
        </w:numPr>
        <w:spacing w:after="50"/>
      </w:pPr>
      <w:r>
        <w:rPr>
          <w:rFonts w:ascii="Arial" w:cs="Arial" w:eastAsia="Arial" w:hAnsi="Arial"/>
          <w:color w:val="222222"/>
          <w:sz w:val="20"/>
          <w:szCs w:val="20"/>
        </w:rPr>
        <w:t xml:space="preserve">Watch for people at aisle ends, doors and docks. Pedestrians: keep out of forklift areas where you can.</w:t>
      </w:r>
    </w:p>
    <w:p>
      <w:pPr>
        <w:spacing w:after="60" w:before="160"/>
      </w:pPr>
      <w:r>
        <w:rPr>
          <w:rFonts w:ascii="Arial" w:cs="Arial" w:eastAsia="Arial" w:hAnsi="Arial"/>
          <w:b/>
          <w:bCs/>
          <w:color w:val="1A4D52"/>
          <w:sz w:val="24"/>
          <w:szCs w:val="24"/>
        </w:rPr>
        <w:t xml:space="preserve">Ask the team</w:t>
      </w:r>
    </w:p>
    <w:p>
      <w:pPr>
        <w:pStyle w:val="ListParagraph"/>
        <w:numPr>
          <w:ilvl w:val="0"/>
          <w:numId w:val="3"/>
        </w:numPr>
        <w:spacing w:after="40"/>
      </w:pPr>
      <w:r>
        <w:rPr>
          <w:rFonts w:ascii="Arial" w:cs="Arial" w:eastAsia="Arial" w:hAnsi="Arial"/>
          <w:color w:val="222222"/>
          <w:sz w:val="19"/>
          <w:szCs w:val="19"/>
        </w:rPr>
        <w:t xml:space="preserve">Where do forklifts and people meet most on our site?</w:t>
      </w:r>
    </w:p>
    <w:p>
      <w:pPr>
        <w:pStyle w:val="ListParagraph"/>
        <w:numPr>
          <w:ilvl w:val="0"/>
          <w:numId w:val="3"/>
        </w:numPr>
        <w:spacing w:after="40"/>
      </w:pPr>
      <w:r>
        <w:rPr>
          <w:rFonts w:ascii="Arial" w:cs="Arial" w:eastAsia="Arial" w:hAnsi="Arial"/>
          <w:color w:val="222222"/>
          <w:sz w:val="19"/>
          <w:szCs w:val="19"/>
        </w:rPr>
        <w:t xml:space="preserve">Is every operator authorised for every truck they use?</w:t>
      </w:r>
    </w:p>
    <w:p>
      <w:pPr>
        <w:pStyle w:val="ListParagraph"/>
        <w:numPr>
          <w:ilvl w:val="0"/>
          <w:numId w:val="3"/>
        </w:numPr>
        <w:spacing w:after="40"/>
      </w:pPr>
      <w:r>
        <w:rPr>
          <w:rFonts w:ascii="Arial" w:cs="Arial" w:eastAsia="Arial" w:hAnsi="Arial"/>
          <w:color w:val="222222"/>
          <w:sz w:val="19"/>
          <w:szCs w:val="19"/>
        </w:rPr>
        <w:t xml:space="preserve">What would make it easier to keep people out of forklift areas?</w:t>
      </w:r>
    </w:p>
    <w:p>
      <w:pPr>
        <w:spacing w:after="60" w:before="160"/>
      </w:pPr>
      <w:r>
        <w:rPr>
          <w:rFonts w:ascii="Arial" w:cs="Arial" w:eastAsia="Arial" w:hAnsi="Arial"/>
          <w:b/>
          <w:bCs/>
          <w:color w:val="1A4D52"/>
          <w:sz w:val="24"/>
          <w:szCs w:val="24"/>
        </w:rPr>
        <w:t xml:space="preserve">How we do it on this site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rPr>
          <w:trHeight w:val="1300" w:hRule="atLeast"/>
        </w:trPr>
        <w:tc>
          <w:tcPr>
            <w:tcW w:type="dxa" w:w="102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i/>
                <w:iCs/>
                <w:color w:val="5A6B6E"/>
                <w:sz w:val="16"/>
                <w:szCs w:val="16"/>
              </w:rPr>
              <w:t xml:space="preserve">Add your site's own rules, routes or controls here.</w:t>
            </w:r>
          </w:p>
        </w:tc>
      </w:tr>
    </w:tbl>
    <w:p>
      <w:pPr>
        <w:spacing w:after="60" w:before="160"/>
      </w:pPr>
      <w:r>
        <w:rPr>
          <w:rFonts w:ascii="Arial" w:cs="Arial" w:eastAsia="Arial" w:hAnsi="Arial"/>
          <w:b/>
          <w:bCs/>
          <w:color w:val="1A4D52"/>
          <w:sz w:val="24"/>
          <w:szCs w:val="24"/>
        </w:rPr>
        <w:t xml:space="preserve">Who attended</w:t>
      </w:r>
    </w:p>
    <w:p>
      <w:pPr>
        <w:spacing w:after="60" w:before="0"/>
      </w:pPr>
      <w:r>
        <w:rPr>
          <w:rFonts w:ascii="Arial" w:cs="Arial" w:eastAsia="Arial" w:hAnsi="Arial"/>
          <w:color w:val="222222"/>
          <w:sz w:val="17"/>
          <w:szCs w:val="17"/>
        </w:rPr>
        <w:t xml:space="preserve">Talk given by: ____________________   Date: __________   Shift: __________</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4100"/>
        <w:gridCol w:w="3600"/>
        <w:gridCol w:w="2504"/>
      </w:tblGrid>
      <w:tr>
        <w:tc>
          <w:tcPr>
            <w:tcW w:type="dxa" w:w="41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Name</w:t>
            </w:r>
          </w:p>
        </w:tc>
        <w:tc>
          <w:tcPr>
            <w:tcW w:type="dxa" w:w="3600"/>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Signature</w:t>
            </w:r>
          </w:p>
        </w:tc>
        <w:tc>
          <w:tcPr>
            <w:tcW w:type="dxa" w:w="2504"/>
            <w:tcBorders>
              <w:top w:val="single" w:color="BFD3D6" w:sz="4"/>
              <w:left w:val="single" w:color="BFD3D6" w:sz="4"/>
              <w:bottom w:val="single" w:color="BFD3D6" w:sz="4"/>
              <w:right w:val="single" w:color="BFD3D6" w:sz="4"/>
            </w:tcBorders>
            <w:shd w:fill="1A4D52" w:color="auto" w:val="clear"/>
            <w:tcMar>
              <w:top w:type="dxa" w:w="60"/>
              <w:left w:type="dxa" w:w="90"/>
              <w:bottom w:type="dxa" w:w="60"/>
              <w:right w:type="dxa" w:w="90"/>
            </w:tcMar>
          </w:tcPr>
          <w:p>
            <w:pPr>
              <w:spacing w:after="0" w:before="0"/>
            </w:pPr>
            <w:r>
              <w:rPr>
                <w:rFonts w:ascii="Arial" w:cs="Arial" w:eastAsia="Arial" w:hAnsi="Arial"/>
                <w:b/>
                <w:bCs/>
                <w:color w:val="FFFFFF"/>
                <w:sz w:val="17"/>
                <w:szCs w:val="17"/>
              </w:rPr>
              <w:t xml:space="preserve">Date</w:t>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r>
        <w:trPr>
          <w:trHeight w:val="330" w:hRule="atLeast"/>
        </w:trPr>
        <w:tc>
          <w:tcPr>
            <w:tcW w:type="dxa" w:w="41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3600"/>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c>
          <w:tcPr>
            <w:tcW w:type="dxa" w:w="2504"/>
            <w:tcBorders>
              <w:top w:val="single" w:color="BFD3D6" w:sz="4"/>
              <w:left w:val="single" w:color="BFD3D6" w:sz="4"/>
              <w:bottom w:val="single" w:color="BFD3D6" w:sz="4"/>
              <w:right w:val="single" w:color="BFD3D6" w:sz="4"/>
            </w:tcBorders>
            <w:tcMar>
              <w:top w:type="dxa" w:w="60"/>
              <w:left w:type="dxa" w:w="90"/>
              <w:bottom w:type="dxa" w:w="60"/>
              <w:right w:type="dxa" w:w="90"/>
            </w:tcMar>
          </w:tcPr>
          <w:p>
            <w:pPr>
              <w:spacing w:after="0" w:before="0"/>
            </w:pPr>
            <w:r>
              <w:rPr>
                <w:rFonts w:ascii="Arial" w:cs="Arial" w:eastAsia="Arial" w:hAnsi="Arial"/>
                <w:color w:val="222222"/>
                <w:sz w:val="20"/>
                <w:szCs w:val="20"/>
              </w:rPr>
              <w:t xml:space="preserve"/>
            </w:r>
          </w:p>
        </w:tc>
      </w:tr>
    </w:tbl>
    <w:sectPr>
      <w:footerReference w:type="default" r:id="rId6"/>
      <w:pgSz w:w="11906" w:h="16838" w:orient="portrait"/>
      <w:pgMar w:top="640" w:right="850" w:bottom="72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pPr>
    <w:r>
      <w:rPr>
        <w:rFonts w:ascii="Arial" w:cs="Arial" w:eastAsia="Arial" w:hAnsi="Arial"/>
        <w:color w:val="5A6B6E"/>
        <w:sz w:val="13"/>
        <w:szCs w:val="13"/>
      </w:rPr>
      <w:t xml:space="preserve">Free toolbox talk from robok.ai/guides/toolbox-talks-workplace-transport · Based on HSE guidance. Adapt it to your site.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abstractNum w:abstractNumId="4" w15:restartNumberingAfterBreak="0">
    <w:multiLevelType w:val="hybridMultilevel"/>
    <w:lvl w:ilvl="0" w:tentative="1">
      <w:start w:val="1"/>
      <w:numFmt w:val="decimal"/>
      <w:lvlText w:val="%1."/>
      <w:lvlJc w:val="left"/>
      <w:pPr>
        <w:ind w:left="360" w:hanging="300"/>
      </w:pPr>
    </w:lvl>
  </w:abstractNum>
  <w:abstractNum w:abstractNumId="5" w15:restartNumberingAfterBreak="0">
    <w:multiLevelType w:val="hybridMultilevel"/>
    <w:lvl w:ilvl="0" w:tentative="1">
      <w:start w:val="1"/>
      <w:numFmt w:val="decimal"/>
      <w:lvlText w:val="%1."/>
      <w:lvlJc w:val="left"/>
      <w:pPr>
        <w:ind w:left="360" w:hanging="300"/>
      </w:pPr>
    </w:lvl>
  </w:abstractNum>
  <w:abstractNum w:abstractNumId="6" w15:restartNumberingAfterBreak="0">
    <w:multiLevelType w:val="hybridMultilevel"/>
    <w:lvl w:ilvl="0" w:tentative="1">
      <w:start w:val="1"/>
      <w:numFmt w:val="decimal"/>
      <w:lvlText w:val="%1."/>
      <w:lvlJc w:val="left"/>
      <w:pPr>
        <w:ind w:left="360" w:hanging="300"/>
      </w:pPr>
    </w:lvl>
  </w:abstractNum>
  <w:abstractNum w:abstractNumId="7"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2026-11-01T09:36:12.455Z</dcterms:created>
  <dcterms:modified xsi:type="dcterms:W3CDTF">2026-11-01T09:36:12.455Z</dcterms:modified>
</cp:coreProperties>
</file>

<file path=docProps/custom.xml><?xml version="1.0" encoding="utf-8"?>
<Properties xmlns="http://schemas.openxmlformats.org/officeDocument/2006/custom-properties" xmlns:vt="http://schemas.openxmlformats.org/officeDocument/2006/docPropsVTypes"/>
</file>